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719C" w:rsidRDefault="00905FD3" w:rsidP="0076180C">
      <w:r w:rsidRPr="00905FD3">
        <w:rPr>
          <w:noProof/>
          <w:lang w:val="en-GB" w:eastAsia="en-GB"/>
        </w:rPr>
        <w:drawing>
          <wp:inline distT="0" distB="0" distL="0" distR="0">
            <wp:extent cx="5731510" cy="1042816"/>
            <wp:effectExtent l="19050" t="0" r="2540" b="0"/>
            <wp:docPr id="1" name="Picture 1" descr="https://scontent-lhr3-1.xx.fbcdn.net/v/t1.0-9/13263818_10201819047354881_1915097886377857921_n.jpg?oh=815d0541e24bbc9fa2567aa78da5f90f&amp;oe=587B3A5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content-lhr3-1.xx.fbcdn.net/v/t1.0-9/13263818_10201819047354881_1915097886377857921_n.jpg?oh=815d0541e24bbc9fa2567aa78da5f90f&amp;oe=587B3A5C"/>
                    <pic:cNvPicPr>
                      <a:picLocks noChangeAspect="1" noChangeArrowheads="1"/>
                    </pic:cNvPicPr>
                  </pic:nvPicPr>
                  <pic:blipFill>
                    <a:blip r:embed="rId5"/>
                    <a:srcRect/>
                    <a:stretch>
                      <a:fillRect/>
                    </a:stretch>
                  </pic:blipFill>
                  <pic:spPr bwMode="auto">
                    <a:xfrm>
                      <a:off x="0" y="0"/>
                      <a:ext cx="5731510" cy="1042816"/>
                    </a:xfrm>
                    <a:prstGeom prst="rect">
                      <a:avLst/>
                    </a:prstGeom>
                    <a:noFill/>
                    <a:ln w="9525">
                      <a:noFill/>
                      <a:miter lim="800000"/>
                      <a:headEnd/>
                      <a:tailEnd/>
                    </a:ln>
                  </pic:spPr>
                </pic:pic>
              </a:graphicData>
            </a:graphic>
          </wp:inline>
        </w:drawing>
      </w:r>
    </w:p>
    <w:p w:rsidR="005764B9" w:rsidRDefault="005764B9" w:rsidP="0076180C">
      <w:pPr>
        <w:rPr>
          <w:b/>
          <w:u w:val="single"/>
        </w:rPr>
      </w:pPr>
      <w:r>
        <w:rPr>
          <w:b/>
          <w:u w:val="single"/>
        </w:rPr>
        <w:t>Our Ref: Intersociety/002/07/017/CJA/FRN</w:t>
      </w:r>
    </w:p>
    <w:p w:rsidR="002800E0" w:rsidRPr="002800E0" w:rsidRDefault="002800E0" w:rsidP="0076180C">
      <w:pPr>
        <w:rPr>
          <w:b/>
        </w:rPr>
      </w:pPr>
      <w:r>
        <w:rPr>
          <w:b/>
        </w:rPr>
        <w:t>Introductory Letter To:</w:t>
      </w:r>
    </w:p>
    <w:p w:rsidR="005764B9" w:rsidRDefault="005764B9" w:rsidP="005764B9">
      <w:pPr>
        <w:pStyle w:val="ListParagraph"/>
        <w:numPr>
          <w:ilvl w:val="0"/>
          <w:numId w:val="1"/>
        </w:numPr>
        <w:rPr>
          <w:b/>
        </w:rPr>
      </w:pPr>
      <w:r>
        <w:rPr>
          <w:b/>
        </w:rPr>
        <w:t>The</w:t>
      </w:r>
      <w:r w:rsidR="00AE2688">
        <w:rPr>
          <w:b/>
        </w:rPr>
        <w:t xml:space="preserve"> Acting </w:t>
      </w:r>
      <w:r>
        <w:rPr>
          <w:b/>
        </w:rPr>
        <w:t xml:space="preserve"> President of Nigeria</w:t>
      </w:r>
    </w:p>
    <w:p w:rsidR="005764B9" w:rsidRDefault="005764B9" w:rsidP="005764B9">
      <w:pPr>
        <w:pStyle w:val="ListParagraph"/>
        <w:numPr>
          <w:ilvl w:val="0"/>
          <w:numId w:val="1"/>
        </w:numPr>
        <w:rPr>
          <w:b/>
        </w:rPr>
      </w:pPr>
      <w:r>
        <w:rPr>
          <w:b/>
        </w:rPr>
        <w:t>Chief Justice of Nigeria</w:t>
      </w:r>
    </w:p>
    <w:p w:rsidR="005764B9" w:rsidRDefault="005764B9" w:rsidP="005764B9">
      <w:pPr>
        <w:pStyle w:val="ListParagraph"/>
        <w:numPr>
          <w:ilvl w:val="0"/>
          <w:numId w:val="1"/>
        </w:numPr>
        <w:rPr>
          <w:b/>
        </w:rPr>
      </w:pPr>
      <w:r>
        <w:rPr>
          <w:b/>
        </w:rPr>
        <w:t>Senate President of Nigeria</w:t>
      </w:r>
    </w:p>
    <w:p w:rsidR="005764B9" w:rsidRDefault="005764B9" w:rsidP="005764B9">
      <w:pPr>
        <w:pStyle w:val="ListParagraph"/>
        <w:numPr>
          <w:ilvl w:val="0"/>
          <w:numId w:val="1"/>
        </w:numPr>
        <w:rPr>
          <w:b/>
        </w:rPr>
      </w:pPr>
      <w:r>
        <w:rPr>
          <w:b/>
        </w:rPr>
        <w:t>Deputy Senate President</w:t>
      </w:r>
      <w:r w:rsidR="004F059A">
        <w:rPr>
          <w:b/>
        </w:rPr>
        <w:t xml:space="preserve"> of Nigeria</w:t>
      </w:r>
    </w:p>
    <w:p w:rsidR="005764B9" w:rsidRDefault="005764B9" w:rsidP="005764B9">
      <w:pPr>
        <w:pStyle w:val="ListParagraph"/>
        <w:numPr>
          <w:ilvl w:val="0"/>
          <w:numId w:val="1"/>
        </w:numPr>
        <w:rPr>
          <w:b/>
        </w:rPr>
      </w:pPr>
      <w:r>
        <w:rPr>
          <w:b/>
        </w:rPr>
        <w:t>Speaker of the House of Reps</w:t>
      </w:r>
      <w:r w:rsidR="004F059A">
        <w:rPr>
          <w:b/>
        </w:rPr>
        <w:t xml:space="preserve"> of Nigeria</w:t>
      </w:r>
    </w:p>
    <w:p w:rsidR="005764B9" w:rsidRDefault="005764B9" w:rsidP="005764B9">
      <w:pPr>
        <w:pStyle w:val="ListParagraph"/>
        <w:numPr>
          <w:ilvl w:val="0"/>
          <w:numId w:val="1"/>
        </w:numPr>
        <w:rPr>
          <w:b/>
        </w:rPr>
      </w:pPr>
      <w:r>
        <w:rPr>
          <w:b/>
        </w:rPr>
        <w:t>Attorney General of the Federation</w:t>
      </w:r>
    </w:p>
    <w:p w:rsidR="005764B9" w:rsidRDefault="005764B9" w:rsidP="005764B9">
      <w:pPr>
        <w:pStyle w:val="ListParagraph"/>
        <w:numPr>
          <w:ilvl w:val="0"/>
          <w:numId w:val="1"/>
        </w:numPr>
        <w:rPr>
          <w:b/>
        </w:rPr>
      </w:pPr>
      <w:r>
        <w:rPr>
          <w:b/>
        </w:rPr>
        <w:t>The National Security Adviser</w:t>
      </w:r>
    </w:p>
    <w:p w:rsidR="005764B9" w:rsidRDefault="005764B9" w:rsidP="005764B9">
      <w:pPr>
        <w:pStyle w:val="ListParagraph"/>
        <w:numPr>
          <w:ilvl w:val="0"/>
          <w:numId w:val="1"/>
        </w:numPr>
        <w:rPr>
          <w:b/>
        </w:rPr>
      </w:pPr>
      <w:r>
        <w:rPr>
          <w:b/>
        </w:rPr>
        <w:t>The Minister of Interior</w:t>
      </w:r>
    </w:p>
    <w:p w:rsidR="005764B9" w:rsidRDefault="005764B9" w:rsidP="005764B9">
      <w:pPr>
        <w:pStyle w:val="ListParagraph"/>
        <w:numPr>
          <w:ilvl w:val="0"/>
          <w:numId w:val="1"/>
        </w:numPr>
        <w:rPr>
          <w:b/>
        </w:rPr>
      </w:pPr>
      <w:r>
        <w:rPr>
          <w:b/>
        </w:rPr>
        <w:t>The Inspector General of Police</w:t>
      </w:r>
    </w:p>
    <w:p w:rsidR="005764B9" w:rsidRDefault="005764B9" w:rsidP="005764B9">
      <w:pPr>
        <w:pStyle w:val="ListParagraph"/>
        <w:numPr>
          <w:ilvl w:val="0"/>
          <w:numId w:val="1"/>
        </w:numPr>
        <w:rPr>
          <w:b/>
        </w:rPr>
      </w:pPr>
      <w:r>
        <w:rPr>
          <w:b/>
        </w:rPr>
        <w:t>DIG FCID</w:t>
      </w:r>
    </w:p>
    <w:p w:rsidR="005764B9" w:rsidRDefault="005764B9" w:rsidP="005764B9">
      <w:pPr>
        <w:pStyle w:val="ListParagraph"/>
        <w:numPr>
          <w:ilvl w:val="0"/>
          <w:numId w:val="1"/>
        </w:numPr>
        <w:rPr>
          <w:b/>
        </w:rPr>
      </w:pPr>
      <w:r>
        <w:rPr>
          <w:b/>
        </w:rPr>
        <w:t>DG SSS</w:t>
      </w:r>
    </w:p>
    <w:p w:rsidR="005764B9" w:rsidRDefault="005764B9" w:rsidP="005764B9">
      <w:pPr>
        <w:pStyle w:val="ListParagraph"/>
        <w:numPr>
          <w:ilvl w:val="0"/>
          <w:numId w:val="1"/>
        </w:numPr>
        <w:rPr>
          <w:b/>
        </w:rPr>
      </w:pPr>
      <w:r>
        <w:rPr>
          <w:b/>
        </w:rPr>
        <w:t xml:space="preserve">The Executive Governor of </w:t>
      </w:r>
      <w:proofErr w:type="spellStart"/>
      <w:r>
        <w:rPr>
          <w:b/>
        </w:rPr>
        <w:t>Anambra</w:t>
      </w:r>
      <w:proofErr w:type="spellEnd"/>
      <w:r>
        <w:rPr>
          <w:b/>
        </w:rPr>
        <w:t xml:space="preserve"> State</w:t>
      </w:r>
    </w:p>
    <w:p w:rsidR="005764B9" w:rsidRDefault="005764B9" w:rsidP="005764B9">
      <w:pPr>
        <w:pStyle w:val="ListParagraph"/>
        <w:numPr>
          <w:ilvl w:val="0"/>
          <w:numId w:val="1"/>
        </w:numPr>
        <w:rPr>
          <w:b/>
        </w:rPr>
      </w:pPr>
      <w:r>
        <w:rPr>
          <w:b/>
        </w:rPr>
        <w:t xml:space="preserve">The Chief Judge of </w:t>
      </w:r>
      <w:proofErr w:type="spellStart"/>
      <w:r>
        <w:rPr>
          <w:b/>
        </w:rPr>
        <w:t>Anambra</w:t>
      </w:r>
      <w:proofErr w:type="spellEnd"/>
      <w:r>
        <w:rPr>
          <w:b/>
        </w:rPr>
        <w:t xml:space="preserve"> State</w:t>
      </w:r>
    </w:p>
    <w:p w:rsidR="005764B9" w:rsidRDefault="005764B9" w:rsidP="005764B9">
      <w:pPr>
        <w:pStyle w:val="ListParagraph"/>
        <w:numPr>
          <w:ilvl w:val="0"/>
          <w:numId w:val="1"/>
        </w:numPr>
        <w:rPr>
          <w:b/>
        </w:rPr>
      </w:pPr>
      <w:r>
        <w:rPr>
          <w:b/>
        </w:rPr>
        <w:t xml:space="preserve">The Attorney General of </w:t>
      </w:r>
      <w:proofErr w:type="spellStart"/>
      <w:r>
        <w:rPr>
          <w:b/>
        </w:rPr>
        <w:t>Anambra</w:t>
      </w:r>
      <w:proofErr w:type="spellEnd"/>
      <w:r>
        <w:rPr>
          <w:b/>
        </w:rPr>
        <w:t xml:space="preserve"> State</w:t>
      </w:r>
    </w:p>
    <w:p w:rsidR="005764B9" w:rsidRDefault="005764B9" w:rsidP="005764B9">
      <w:pPr>
        <w:pStyle w:val="ListParagraph"/>
        <w:numPr>
          <w:ilvl w:val="0"/>
          <w:numId w:val="1"/>
        </w:numPr>
        <w:rPr>
          <w:b/>
        </w:rPr>
      </w:pPr>
      <w:r>
        <w:rPr>
          <w:b/>
        </w:rPr>
        <w:t xml:space="preserve">The Commissioner of Police of </w:t>
      </w:r>
      <w:proofErr w:type="spellStart"/>
      <w:r>
        <w:rPr>
          <w:b/>
        </w:rPr>
        <w:t>Anambra</w:t>
      </w:r>
      <w:proofErr w:type="spellEnd"/>
      <w:r>
        <w:rPr>
          <w:b/>
        </w:rPr>
        <w:t xml:space="preserve"> State</w:t>
      </w:r>
    </w:p>
    <w:p w:rsidR="005764B9" w:rsidRDefault="005764B9" w:rsidP="005764B9">
      <w:pPr>
        <w:pStyle w:val="ListParagraph"/>
        <w:numPr>
          <w:ilvl w:val="0"/>
          <w:numId w:val="1"/>
        </w:numPr>
        <w:rPr>
          <w:b/>
        </w:rPr>
      </w:pPr>
      <w:r>
        <w:rPr>
          <w:b/>
        </w:rPr>
        <w:t xml:space="preserve">DCP In Charge of </w:t>
      </w:r>
      <w:proofErr w:type="spellStart"/>
      <w:r>
        <w:rPr>
          <w:b/>
        </w:rPr>
        <w:t>Anambra</w:t>
      </w:r>
      <w:proofErr w:type="spellEnd"/>
      <w:r>
        <w:rPr>
          <w:b/>
        </w:rPr>
        <w:t xml:space="preserve"> State CID</w:t>
      </w:r>
    </w:p>
    <w:p w:rsidR="005764B9" w:rsidRDefault="005764B9" w:rsidP="005764B9">
      <w:pPr>
        <w:pStyle w:val="ListParagraph"/>
        <w:numPr>
          <w:ilvl w:val="0"/>
          <w:numId w:val="1"/>
        </w:numPr>
        <w:rPr>
          <w:b/>
        </w:rPr>
      </w:pPr>
      <w:r>
        <w:rPr>
          <w:b/>
        </w:rPr>
        <w:t>The Officer-in-Charge of SARS</w:t>
      </w:r>
      <w:r w:rsidR="00267F83">
        <w:rPr>
          <w:b/>
        </w:rPr>
        <w:t xml:space="preserve"> (OC/SARS)</w:t>
      </w:r>
      <w:r>
        <w:rPr>
          <w:b/>
        </w:rPr>
        <w:t xml:space="preserve">, </w:t>
      </w:r>
      <w:proofErr w:type="spellStart"/>
      <w:r>
        <w:rPr>
          <w:b/>
        </w:rPr>
        <w:t>Anambra</w:t>
      </w:r>
      <w:proofErr w:type="spellEnd"/>
      <w:r>
        <w:rPr>
          <w:b/>
        </w:rPr>
        <w:t xml:space="preserve"> State</w:t>
      </w:r>
    </w:p>
    <w:p w:rsidR="005764B9" w:rsidRDefault="005764B9" w:rsidP="005764B9">
      <w:pPr>
        <w:pStyle w:val="ListParagraph"/>
        <w:numPr>
          <w:ilvl w:val="0"/>
          <w:numId w:val="1"/>
        </w:numPr>
        <w:rPr>
          <w:b/>
        </w:rPr>
      </w:pPr>
      <w:r>
        <w:rPr>
          <w:b/>
        </w:rPr>
        <w:t>The Country Director of Amnesty International in Nigeria</w:t>
      </w:r>
    </w:p>
    <w:p w:rsidR="009E738C" w:rsidRDefault="009E738C" w:rsidP="009E738C">
      <w:pPr>
        <w:rPr>
          <w:b/>
        </w:rPr>
      </w:pPr>
      <w:r>
        <w:rPr>
          <w:b/>
        </w:rPr>
        <w:t>Sirs,</w:t>
      </w:r>
    </w:p>
    <w:p w:rsidR="009E738C" w:rsidRDefault="004F059A" w:rsidP="009E738C">
      <w:pPr>
        <w:rPr>
          <w:b/>
          <w:u w:val="single"/>
        </w:rPr>
      </w:pPr>
      <w:r>
        <w:rPr>
          <w:b/>
          <w:u w:val="single"/>
        </w:rPr>
        <w:t xml:space="preserve">Time </w:t>
      </w:r>
      <w:proofErr w:type="gramStart"/>
      <w:r>
        <w:rPr>
          <w:b/>
          <w:u w:val="single"/>
        </w:rPr>
        <w:t>To</w:t>
      </w:r>
      <w:proofErr w:type="gramEnd"/>
      <w:r w:rsidR="006A2C68">
        <w:rPr>
          <w:b/>
          <w:u w:val="single"/>
        </w:rPr>
        <w:t xml:space="preserve"> Upgrade, Digitalize And Internationalize </w:t>
      </w:r>
      <w:r w:rsidR="009E738C" w:rsidRPr="009E738C">
        <w:rPr>
          <w:b/>
          <w:u w:val="single"/>
        </w:rPr>
        <w:t>Criminal Investigation And Prosecution</w:t>
      </w:r>
      <w:r w:rsidR="006A2C68">
        <w:rPr>
          <w:b/>
          <w:u w:val="single"/>
        </w:rPr>
        <w:t xml:space="preserve"> Processes In Nigeria</w:t>
      </w:r>
      <w:r w:rsidR="009E738C" w:rsidRPr="009E738C">
        <w:rPr>
          <w:b/>
          <w:u w:val="single"/>
        </w:rPr>
        <w:t xml:space="preserve">: </w:t>
      </w:r>
      <w:r w:rsidR="006A2C68">
        <w:rPr>
          <w:b/>
          <w:u w:val="single"/>
        </w:rPr>
        <w:t xml:space="preserve"> Introducing A 33-Page Special Report </w:t>
      </w:r>
      <w:r>
        <w:rPr>
          <w:b/>
          <w:u w:val="single"/>
        </w:rPr>
        <w:t xml:space="preserve">Using </w:t>
      </w:r>
      <w:r w:rsidRPr="009E738C">
        <w:rPr>
          <w:b/>
          <w:u w:val="single"/>
        </w:rPr>
        <w:t>Ezu</w:t>
      </w:r>
      <w:r w:rsidR="009E738C" w:rsidRPr="009E738C">
        <w:rPr>
          <w:b/>
          <w:u w:val="single"/>
        </w:rPr>
        <w:t xml:space="preserve"> River Police SARS Killings Of January 2013</w:t>
      </w:r>
      <w:r w:rsidR="006A2C68">
        <w:rPr>
          <w:b/>
          <w:u w:val="single"/>
        </w:rPr>
        <w:t xml:space="preserve"> As A Case Study</w:t>
      </w:r>
    </w:p>
    <w:p w:rsidR="001544F5" w:rsidRDefault="00C2496D" w:rsidP="00C2496D">
      <w:pPr>
        <w:jc w:val="both"/>
      </w:pPr>
      <w:r>
        <w:rPr>
          <w:b/>
        </w:rPr>
        <w:t>(Intersociety Nigeria: 19</w:t>
      </w:r>
      <w:r w:rsidRPr="00C2496D">
        <w:rPr>
          <w:b/>
          <w:vertAlign w:val="superscript"/>
        </w:rPr>
        <w:t>th</w:t>
      </w:r>
      <w:r>
        <w:rPr>
          <w:b/>
        </w:rPr>
        <w:t xml:space="preserve"> July 2017)-International Society for Civil Liberties and the Rule of Law (Intersociety)</w:t>
      </w:r>
      <w:r>
        <w:t xml:space="preserve"> will be releasing</w:t>
      </w:r>
      <w:r w:rsidR="0013707E">
        <w:t xml:space="preserve"> on 20</w:t>
      </w:r>
      <w:r w:rsidR="0013707E" w:rsidRPr="0013707E">
        <w:rPr>
          <w:vertAlign w:val="superscript"/>
        </w:rPr>
        <w:t>th</w:t>
      </w:r>
      <w:r w:rsidR="0013707E">
        <w:t xml:space="preserve"> July 2017</w:t>
      </w:r>
      <w:r>
        <w:t xml:space="preserve"> a 33-page special investigation report; summarized in seven pages or with a seven page executive summary. There have been high</w:t>
      </w:r>
      <w:r w:rsidR="00C65165">
        <w:t xml:space="preserve"> and untamed</w:t>
      </w:r>
      <w:r>
        <w:t xml:space="preserve"> incidences of torture and extra judicial, extra legal and arbitrary executions and other unlawful killings in detention custodies in Nigeria especially in detention facilities across the country managed by the operatives and commanders of the Special Anti Robbery Squads</w:t>
      </w:r>
      <w:r w:rsidR="0013707E">
        <w:t xml:space="preserve"> (SARS)</w:t>
      </w:r>
      <w:r>
        <w:t xml:space="preserve"> of the Nigeria Police Force.</w:t>
      </w:r>
      <w:r w:rsidR="001544F5">
        <w:t xml:space="preserve"> </w:t>
      </w:r>
    </w:p>
    <w:p w:rsidR="00C2496D" w:rsidRDefault="001544F5" w:rsidP="00C2496D">
      <w:pPr>
        <w:jc w:val="both"/>
      </w:pPr>
      <w:r>
        <w:lastRenderedPageBreak/>
        <w:t>The research findings is in recognition of the fact that the greatest challenge facing Nigeria’s criminal justice especially criminal investigation and prosecution is the use or application of wrong methods or methods of the Stone Age in its criminal justice system and administration. These have been substantially responsible for 65% or more losses recorded in criminal prosecution in courts as well as bad international image of the country’s policing institutions particularly the Nigeria Police Force and its SARS</w:t>
      </w:r>
      <w:r w:rsidR="00D46B9E">
        <w:t xml:space="preserve"> special section; owing to reckless and indiscriminate use  or application of crude practices of torture, extra judicial, extra legal and arbitrary arrest, detention and executions and other unlawful killings in</w:t>
      </w:r>
      <w:r w:rsidR="00422F88">
        <w:t xml:space="preserve"> custody in</w:t>
      </w:r>
      <w:r w:rsidR="00D46B9E">
        <w:t xml:space="preserve"> the procession and interrogation of the arr</w:t>
      </w:r>
      <w:r w:rsidR="00422F88">
        <w:t>ested citizens in Nigeria. Totality of these has also</w:t>
      </w:r>
      <w:r w:rsidR="00D46B9E">
        <w:t xml:space="preserve"> led</w:t>
      </w:r>
      <w:r w:rsidR="00422F88">
        <w:t xml:space="preserve"> to</w:t>
      </w:r>
      <w:r w:rsidR="00D46B9E">
        <w:t xml:space="preserve"> hundreds of custodial deaths every months and thousands annually.</w:t>
      </w:r>
      <w:r>
        <w:t xml:space="preserve"> </w:t>
      </w:r>
    </w:p>
    <w:p w:rsidR="0013707E" w:rsidRDefault="00E24E55" w:rsidP="00C2496D">
      <w:pPr>
        <w:jc w:val="both"/>
      </w:pPr>
      <w:r>
        <w:t>Despite the fact that leading and respected local and international human rights groups and research institutions have severally raised concerns through</w:t>
      </w:r>
      <w:r w:rsidR="00C65165">
        <w:t xml:space="preserve"> their</w:t>
      </w:r>
      <w:r>
        <w:t xml:space="preserve"> comprehensive and detailed research findings over these torture and unlicensed butcheries and made far reaching recommendations to Nigeria’s criminal justice managers/administrat</w:t>
      </w:r>
      <w:r w:rsidR="00422F88">
        <w:t>ors; yet these crude practices</w:t>
      </w:r>
      <w:r>
        <w:t xml:space="preserve"> have continued untamed and risen to an apogee; thereby making Nigeria a world leading country with Stone Age criminal justice system and administration especially as they concern criminal investigation and prosecution management</w:t>
      </w:r>
      <w:r w:rsidR="00C65165">
        <w:t xml:space="preserve"> or process</w:t>
      </w:r>
      <w:r>
        <w:t>.</w:t>
      </w:r>
    </w:p>
    <w:p w:rsidR="00E24E55" w:rsidRDefault="00E24E55" w:rsidP="00C2496D">
      <w:pPr>
        <w:jc w:val="both"/>
        <w:rPr>
          <w:color w:val="333333"/>
        </w:rPr>
      </w:pPr>
      <w:r>
        <w:t>The 33-page special investigation report</w:t>
      </w:r>
      <w:r w:rsidR="00C65165">
        <w:t xml:space="preserve"> used</w:t>
      </w:r>
      <w:r w:rsidR="004E4A77">
        <w:t xml:space="preserve"> </w:t>
      </w:r>
      <w:proofErr w:type="spellStart"/>
      <w:r w:rsidR="004E4A77">
        <w:rPr>
          <w:i/>
        </w:rPr>
        <w:t>Ezu</w:t>
      </w:r>
      <w:proofErr w:type="spellEnd"/>
      <w:r w:rsidR="004E4A77">
        <w:rPr>
          <w:i/>
        </w:rPr>
        <w:t xml:space="preserve"> River Police SARS Killings of 19</w:t>
      </w:r>
      <w:r w:rsidR="004E4A77" w:rsidRPr="004E4A77">
        <w:rPr>
          <w:i/>
          <w:vertAlign w:val="superscript"/>
        </w:rPr>
        <w:t>th</w:t>
      </w:r>
      <w:r w:rsidR="004E4A77">
        <w:rPr>
          <w:i/>
        </w:rPr>
        <w:t xml:space="preserve"> January 2013</w:t>
      </w:r>
      <w:r w:rsidR="004E4A77">
        <w:t xml:space="preserve"> as a case-study.</w:t>
      </w:r>
      <w:r w:rsidR="00655E6D">
        <w:t xml:space="preserve"> </w:t>
      </w:r>
      <w:r w:rsidR="00655E6D" w:rsidRPr="00061496">
        <w:rPr>
          <w:color w:val="333333"/>
        </w:rPr>
        <w:t>It is recalled</w:t>
      </w:r>
      <w:r w:rsidR="00655E6D">
        <w:rPr>
          <w:color w:val="333333"/>
        </w:rPr>
        <w:t xml:space="preserve"> Sirs,</w:t>
      </w:r>
      <w:r w:rsidR="00655E6D" w:rsidRPr="00061496">
        <w:rPr>
          <w:color w:val="333333"/>
        </w:rPr>
        <w:t xml:space="preserve"> that between 25 and 40 dead bodies or more were shockingly found floating on </w:t>
      </w:r>
      <w:proofErr w:type="spellStart"/>
      <w:r w:rsidR="00655E6D" w:rsidRPr="00061496">
        <w:rPr>
          <w:color w:val="333333"/>
        </w:rPr>
        <w:t>Ezu</w:t>
      </w:r>
      <w:proofErr w:type="spellEnd"/>
      <w:r w:rsidR="00655E6D" w:rsidRPr="00061496">
        <w:rPr>
          <w:color w:val="333333"/>
        </w:rPr>
        <w:t xml:space="preserve"> River located at </w:t>
      </w:r>
      <w:proofErr w:type="spellStart"/>
      <w:r w:rsidR="00655E6D" w:rsidRPr="00061496">
        <w:rPr>
          <w:color w:val="333333"/>
        </w:rPr>
        <w:t>Amansea</w:t>
      </w:r>
      <w:proofErr w:type="spellEnd"/>
      <w:r w:rsidR="00655E6D" w:rsidRPr="00061496">
        <w:rPr>
          <w:color w:val="333333"/>
        </w:rPr>
        <w:t xml:space="preserve"> part of </w:t>
      </w:r>
      <w:proofErr w:type="spellStart"/>
      <w:r w:rsidR="00655E6D" w:rsidRPr="00061496">
        <w:rPr>
          <w:color w:val="333333"/>
        </w:rPr>
        <w:t>Awka</w:t>
      </w:r>
      <w:proofErr w:type="spellEnd"/>
      <w:r w:rsidR="00655E6D" w:rsidRPr="00061496">
        <w:rPr>
          <w:color w:val="333333"/>
        </w:rPr>
        <w:t xml:space="preserve">, the capital city of </w:t>
      </w:r>
      <w:proofErr w:type="spellStart"/>
      <w:r w:rsidR="00655E6D" w:rsidRPr="00061496">
        <w:rPr>
          <w:color w:val="333333"/>
        </w:rPr>
        <w:t>Anambra</w:t>
      </w:r>
      <w:proofErr w:type="spellEnd"/>
      <w:r w:rsidR="00655E6D" w:rsidRPr="00061496">
        <w:rPr>
          <w:color w:val="333333"/>
        </w:rPr>
        <w:t xml:space="preserve"> State in the</w:t>
      </w:r>
      <w:r w:rsidR="00655E6D">
        <w:rPr>
          <w:color w:val="333333"/>
        </w:rPr>
        <w:t xml:space="preserve"> late night/</w:t>
      </w:r>
      <w:r w:rsidR="00655E6D" w:rsidRPr="00061496">
        <w:rPr>
          <w:color w:val="333333"/>
        </w:rPr>
        <w:t>early morning of</w:t>
      </w:r>
      <w:r w:rsidR="00655E6D">
        <w:rPr>
          <w:color w:val="333333"/>
        </w:rPr>
        <w:t xml:space="preserve"> 18</w:t>
      </w:r>
      <w:r w:rsidR="00655E6D" w:rsidRPr="00655E6D">
        <w:rPr>
          <w:color w:val="333333"/>
          <w:vertAlign w:val="superscript"/>
        </w:rPr>
        <w:t>th</w:t>
      </w:r>
      <w:r w:rsidR="00655E6D">
        <w:rPr>
          <w:color w:val="333333"/>
        </w:rPr>
        <w:t>/</w:t>
      </w:r>
      <w:r w:rsidR="00655E6D" w:rsidRPr="00061496">
        <w:rPr>
          <w:color w:val="333333"/>
        </w:rPr>
        <w:t>19</w:t>
      </w:r>
      <w:r w:rsidR="00655E6D" w:rsidRPr="00061496">
        <w:rPr>
          <w:color w:val="333333"/>
          <w:vertAlign w:val="superscript"/>
        </w:rPr>
        <w:t>th</w:t>
      </w:r>
      <w:r w:rsidR="00655E6D" w:rsidRPr="00061496">
        <w:rPr>
          <w:color w:val="333333"/>
        </w:rPr>
        <w:t xml:space="preserve"> January 2013. The villagers who first saw the corpses raised a public alarm which instantly caught the attention of the world including the then Federal Government of Nigeria and the Government of </w:t>
      </w:r>
      <w:proofErr w:type="spellStart"/>
      <w:r w:rsidR="00655E6D" w:rsidRPr="00061496">
        <w:rPr>
          <w:color w:val="333333"/>
        </w:rPr>
        <w:t>Anambra</w:t>
      </w:r>
      <w:proofErr w:type="spellEnd"/>
      <w:r w:rsidR="00655E6D" w:rsidRPr="00061496">
        <w:rPr>
          <w:color w:val="333333"/>
        </w:rPr>
        <w:t xml:space="preserve"> State as well as concerned non State actors such as our organization (</w:t>
      </w:r>
      <w:r w:rsidR="00655E6D" w:rsidRPr="00061496">
        <w:rPr>
          <w:b/>
          <w:color w:val="333333"/>
        </w:rPr>
        <w:t>Int’l Society for Civil Liberties &amp; the Rule of Law</w:t>
      </w:r>
      <w:r w:rsidR="00655E6D" w:rsidRPr="00061496">
        <w:rPr>
          <w:color w:val="333333"/>
        </w:rPr>
        <w:t>), Amnesty International, UK and US based Human Rights Watch.</w:t>
      </w:r>
    </w:p>
    <w:p w:rsidR="000E704C" w:rsidRDefault="000E704C" w:rsidP="000E704C">
      <w:pPr>
        <w:pStyle w:val="NormalWeb"/>
        <w:shd w:val="clear" w:color="auto" w:fill="FFFFFF"/>
        <w:jc w:val="both"/>
        <w:rPr>
          <w:color w:val="333333"/>
          <w:sz w:val="22"/>
          <w:szCs w:val="22"/>
        </w:rPr>
      </w:pPr>
      <w:r>
        <w:rPr>
          <w:color w:val="333333"/>
          <w:sz w:val="22"/>
          <w:szCs w:val="22"/>
        </w:rPr>
        <w:t xml:space="preserve">The special investigation report contains </w:t>
      </w:r>
      <w:r>
        <w:rPr>
          <w:i/>
          <w:color w:val="333333"/>
          <w:sz w:val="22"/>
          <w:szCs w:val="22"/>
        </w:rPr>
        <w:t>technical sections 1 and 2</w:t>
      </w:r>
      <w:r>
        <w:rPr>
          <w:color w:val="333333"/>
          <w:sz w:val="22"/>
          <w:szCs w:val="22"/>
        </w:rPr>
        <w:t xml:space="preserve"> in its pages 6 to 9</w:t>
      </w:r>
      <w:r w:rsidR="00E20119">
        <w:rPr>
          <w:color w:val="333333"/>
          <w:sz w:val="22"/>
          <w:szCs w:val="22"/>
        </w:rPr>
        <w:t xml:space="preserve"> which</w:t>
      </w:r>
      <w:r>
        <w:rPr>
          <w:color w:val="333333"/>
          <w:sz w:val="22"/>
          <w:szCs w:val="22"/>
        </w:rPr>
        <w:t xml:space="preserve"> outline and highlight constitutional and statutory or code law provisions guiding </w:t>
      </w:r>
      <w:r>
        <w:rPr>
          <w:i/>
          <w:color w:val="333333"/>
          <w:sz w:val="22"/>
          <w:szCs w:val="22"/>
        </w:rPr>
        <w:t xml:space="preserve">accusation, arrest, detention, investigation including interrogation and procession; prosecution, sentencing or acquittal </w:t>
      </w:r>
      <w:r w:rsidRPr="00F964D7">
        <w:rPr>
          <w:color w:val="333333"/>
          <w:sz w:val="22"/>
          <w:szCs w:val="22"/>
        </w:rPr>
        <w:t>of citizens by policing criminal investigators and prosecutors i</w:t>
      </w:r>
      <w:r>
        <w:rPr>
          <w:color w:val="333333"/>
          <w:sz w:val="22"/>
          <w:szCs w:val="22"/>
        </w:rPr>
        <w:t xml:space="preserve">n Nigeria or any part thereof including </w:t>
      </w:r>
      <w:proofErr w:type="spellStart"/>
      <w:r>
        <w:rPr>
          <w:color w:val="333333"/>
          <w:sz w:val="22"/>
          <w:szCs w:val="22"/>
        </w:rPr>
        <w:t>Anambra</w:t>
      </w:r>
      <w:proofErr w:type="spellEnd"/>
      <w:r>
        <w:rPr>
          <w:color w:val="333333"/>
          <w:sz w:val="22"/>
          <w:szCs w:val="22"/>
        </w:rPr>
        <w:t xml:space="preserve"> State. The </w:t>
      </w:r>
      <w:r>
        <w:rPr>
          <w:i/>
          <w:color w:val="333333"/>
          <w:sz w:val="22"/>
          <w:szCs w:val="22"/>
        </w:rPr>
        <w:t>technical sections</w:t>
      </w:r>
      <w:r>
        <w:rPr>
          <w:color w:val="333333"/>
          <w:sz w:val="22"/>
          <w:szCs w:val="22"/>
        </w:rPr>
        <w:t xml:space="preserve"> also highlight same or similar provisions clearly provided in various regional and international human rights, humanitarian and treaty law conventions which Nigeria is a full State-Party. The international Basic Principles and Rules on use of force including its proportionality; self </w:t>
      </w:r>
      <w:proofErr w:type="spellStart"/>
      <w:r>
        <w:rPr>
          <w:color w:val="333333"/>
          <w:sz w:val="22"/>
          <w:szCs w:val="22"/>
        </w:rPr>
        <w:t>defense</w:t>
      </w:r>
      <w:proofErr w:type="spellEnd"/>
      <w:r>
        <w:rPr>
          <w:color w:val="333333"/>
          <w:sz w:val="22"/>
          <w:szCs w:val="22"/>
        </w:rPr>
        <w:t xml:space="preserve"> and treatment of prisoners and other custodial detainees and awaiting trial inmates are also clearly pointed out.</w:t>
      </w:r>
    </w:p>
    <w:p w:rsidR="000441E5" w:rsidRDefault="000E704C" w:rsidP="000E704C">
      <w:pPr>
        <w:pStyle w:val="NormalWeb"/>
        <w:shd w:val="clear" w:color="auto" w:fill="FFFFFF"/>
        <w:jc w:val="both"/>
        <w:rPr>
          <w:bCs/>
          <w:i/>
          <w:sz w:val="22"/>
          <w:szCs w:val="22"/>
        </w:rPr>
      </w:pPr>
      <w:r>
        <w:rPr>
          <w:color w:val="333333"/>
          <w:sz w:val="22"/>
          <w:szCs w:val="22"/>
        </w:rPr>
        <w:t xml:space="preserve">The </w:t>
      </w:r>
      <w:r>
        <w:rPr>
          <w:i/>
          <w:color w:val="333333"/>
          <w:sz w:val="22"/>
          <w:szCs w:val="22"/>
        </w:rPr>
        <w:t xml:space="preserve">technical section 3(understanding modern criminal investigations) </w:t>
      </w:r>
      <w:r>
        <w:rPr>
          <w:color w:val="333333"/>
          <w:sz w:val="22"/>
          <w:szCs w:val="22"/>
        </w:rPr>
        <w:t xml:space="preserve">contained in pages 9 to 12 and </w:t>
      </w:r>
      <w:r w:rsidRPr="008A4425">
        <w:rPr>
          <w:i/>
          <w:color w:val="333333"/>
          <w:sz w:val="22"/>
          <w:szCs w:val="22"/>
        </w:rPr>
        <w:t>technical section 4</w:t>
      </w:r>
      <w:r>
        <w:rPr>
          <w:color w:val="333333"/>
          <w:sz w:val="22"/>
          <w:szCs w:val="22"/>
        </w:rPr>
        <w:t xml:space="preserve"> (</w:t>
      </w:r>
      <w:r w:rsidRPr="008A4425">
        <w:rPr>
          <w:i/>
          <w:color w:val="333333"/>
          <w:sz w:val="22"/>
          <w:szCs w:val="22"/>
        </w:rPr>
        <w:t>understanding</w:t>
      </w:r>
      <w:r>
        <w:rPr>
          <w:color w:val="333333"/>
          <w:sz w:val="22"/>
          <w:szCs w:val="22"/>
        </w:rPr>
        <w:t xml:space="preserve"> </w:t>
      </w:r>
      <w:r>
        <w:rPr>
          <w:i/>
          <w:color w:val="333333"/>
          <w:sz w:val="22"/>
          <w:szCs w:val="22"/>
        </w:rPr>
        <w:t>modern and non-torture criminal interrogation/interview techniques)</w:t>
      </w:r>
      <w:r>
        <w:rPr>
          <w:color w:val="333333"/>
          <w:sz w:val="22"/>
          <w:szCs w:val="22"/>
        </w:rPr>
        <w:t xml:space="preserve"> contained in pages 27 to 31 are clearly highlighted and simplified for reading and understanding of the general public as well as for technical use and adoption by Nigeria’s core stakeholders in criminal justice system and administration especially the country’s criminal investigators and interrogators. The technical section</w:t>
      </w:r>
      <w:r w:rsidR="00C65165">
        <w:rPr>
          <w:color w:val="333333"/>
          <w:sz w:val="22"/>
          <w:szCs w:val="22"/>
        </w:rPr>
        <w:t xml:space="preserve"> 4 contains and highlights</w:t>
      </w:r>
      <w:r>
        <w:rPr>
          <w:color w:val="333333"/>
          <w:sz w:val="22"/>
          <w:szCs w:val="22"/>
        </w:rPr>
        <w:t xml:space="preserve"> three world leading modern methods or techniques for criminal interrogation; namely: </w:t>
      </w:r>
      <w:r>
        <w:rPr>
          <w:i/>
          <w:color w:val="333333"/>
          <w:sz w:val="22"/>
          <w:szCs w:val="22"/>
        </w:rPr>
        <w:t xml:space="preserve">Reid Technique, PEACE Method and </w:t>
      </w:r>
      <w:r w:rsidRPr="008A4425">
        <w:rPr>
          <w:bCs/>
          <w:i/>
          <w:sz w:val="22"/>
          <w:szCs w:val="22"/>
        </w:rPr>
        <w:t>KINESIC Interview/Interrogation Techniqu</w:t>
      </w:r>
      <w:r>
        <w:rPr>
          <w:bCs/>
          <w:i/>
          <w:sz w:val="22"/>
          <w:szCs w:val="22"/>
        </w:rPr>
        <w:t>e.</w:t>
      </w:r>
    </w:p>
    <w:p w:rsidR="000E704C" w:rsidRDefault="000E704C" w:rsidP="000E704C">
      <w:pPr>
        <w:pStyle w:val="NormalWeb"/>
        <w:shd w:val="clear" w:color="auto" w:fill="FFFFFF"/>
        <w:jc w:val="both"/>
        <w:rPr>
          <w:bCs/>
          <w:sz w:val="22"/>
          <w:szCs w:val="22"/>
        </w:rPr>
      </w:pPr>
      <w:r>
        <w:rPr>
          <w:bCs/>
          <w:i/>
          <w:sz w:val="22"/>
          <w:szCs w:val="22"/>
        </w:rPr>
        <w:t xml:space="preserve"> </w:t>
      </w:r>
    </w:p>
    <w:p w:rsidR="000E704C" w:rsidRDefault="000E704C" w:rsidP="000E704C">
      <w:pPr>
        <w:pStyle w:val="NormalWeb"/>
        <w:shd w:val="clear" w:color="auto" w:fill="FFFFFF"/>
        <w:jc w:val="both"/>
        <w:rPr>
          <w:b/>
          <w:bCs/>
          <w:i/>
          <w:sz w:val="22"/>
          <w:szCs w:val="22"/>
        </w:rPr>
      </w:pPr>
      <w:r>
        <w:rPr>
          <w:bCs/>
          <w:sz w:val="22"/>
          <w:szCs w:val="22"/>
        </w:rPr>
        <w:lastRenderedPageBreak/>
        <w:t xml:space="preserve">Other important subsections contained </w:t>
      </w:r>
      <w:r w:rsidR="00C65165">
        <w:rPr>
          <w:bCs/>
          <w:sz w:val="22"/>
          <w:szCs w:val="22"/>
        </w:rPr>
        <w:t>in the expert report which are</w:t>
      </w:r>
      <w:r w:rsidR="00786FEC">
        <w:rPr>
          <w:bCs/>
          <w:sz w:val="22"/>
          <w:szCs w:val="22"/>
        </w:rPr>
        <w:t xml:space="preserve"> a</w:t>
      </w:r>
      <w:r>
        <w:rPr>
          <w:bCs/>
          <w:sz w:val="22"/>
          <w:szCs w:val="22"/>
        </w:rPr>
        <w:t xml:space="preserve"> must read are </w:t>
      </w:r>
      <w:r>
        <w:rPr>
          <w:b/>
          <w:bCs/>
          <w:i/>
          <w:sz w:val="22"/>
          <w:szCs w:val="22"/>
        </w:rPr>
        <w:t xml:space="preserve">turning </w:t>
      </w:r>
      <w:proofErr w:type="spellStart"/>
      <w:r>
        <w:rPr>
          <w:b/>
          <w:bCs/>
          <w:i/>
          <w:sz w:val="22"/>
          <w:szCs w:val="22"/>
        </w:rPr>
        <w:t>Anambra</w:t>
      </w:r>
      <w:proofErr w:type="spellEnd"/>
      <w:r>
        <w:rPr>
          <w:b/>
          <w:bCs/>
          <w:i/>
          <w:sz w:val="22"/>
          <w:szCs w:val="22"/>
        </w:rPr>
        <w:t xml:space="preserve"> State into theatre of butchery (pages 5-6), origin of </w:t>
      </w:r>
      <w:proofErr w:type="spellStart"/>
      <w:r>
        <w:rPr>
          <w:b/>
          <w:bCs/>
          <w:i/>
          <w:sz w:val="22"/>
          <w:szCs w:val="22"/>
        </w:rPr>
        <w:t>Anambra</w:t>
      </w:r>
      <w:proofErr w:type="spellEnd"/>
      <w:r>
        <w:rPr>
          <w:b/>
          <w:bCs/>
          <w:i/>
          <w:sz w:val="22"/>
          <w:szCs w:val="22"/>
        </w:rPr>
        <w:t xml:space="preserve"> Police SARS (pages 12-13), patterns of </w:t>
      </w:r>
      <w:proofErr w:type="spellStart"/>
      <w:r>
        <w:rPr>
          <w:b/>
          <w:bCs/>
          <w:i/>
          <w:sz w:val="22"/>
          <w:szCs w:val="22"/>
        </w:rPr>
        <w:t>Anambra</w:t>
      </w:r>
      <w:proofErr w:type="spellEnd"/>
      <w:r>
        <w:rPr>
          <w:b/>
          <w:bCs/>
          <w:i/>
          <w:sz w:val="22"/>
          <w:szCs w:val="22"/>
        </w:rPr>
        <w:t xml:space="preserve"> Police SARS corruption and atrocities (page 14), how SARS fetched and slaughtered their human cows (pages 14-15), patterns of torture and killings by </w:t>
      </w:r>
      <w:proofErr w:type="spellStart"/>
      <w:r>
        <w:rPr>
          <w:b/>
          <w:bCs/>
          <w:i/>
          <w:sz w:val="22"/>
          <w:szCs w:val="22"/>
        </w:rPr>
        <w:t>Anambra</w:t>
      </w:r>
      <w:proofErr w:type="spellEnd"/>
      <w:r>
        <w:rPr>
          <w:b/>
          <w:bCs/>
          <w:i/>
          <w:sz w:val="22"/>
          <w:szCs w:val="22"/>
        </w:rPr>
        <w:t xml:space="preserve"> Police SARS (pages 15-16), custody of human cows slaughtered by </w:t>
      </w:r>
      <w:proofErr w:type="spellStart"/>
      <w:r>
        <w:rPr>
          <w:b/>
          <w:bCs/>
          <w:i/>
          <w:sz w:val="22"/>
          <w:szCs w:val="22"/>
        </w:rPr>
        <w:t>Anambra</w:t>
      </w:r>
      <w:proofErr w:type="spellEnd"/>
      <w:r>
        <w:rPr>
          <w:b/>
          <w:bCs/>
          <w:i/>
          <w:sz w:val="22"/>
          <w:szCs w:val="22"/>
        </w:rPr>
        <w:t xml:space="preserve"> Police SARS (pages 16-17), statistics of human cows slaughtered by </w:t>
      </w:r>
      <w:proofErr w:type="spellStart"/>
      <w:r>
        <w:rPr>
          <w:b/>
          <w:bCs/>
          <w:i/>
          <w:sz w:val="22"/>
          <w:szCs w:val="22"/>
        </w:rPr>
        <w:t>Anambra</w:t>
      </w:r>
      <w:proofErr w:type="spellEnd"/>
      <w:r>
        <w:rPr>
          <w:b/>
          <w:bCs/>
          <w:i/>
          <w:sz w:val="22"/>
          <w:szCs w:val="22"/>
        </w:rPr>
        <w:t xml:space="preserve"> Police SARS (pages 17-20), slaying of MASSOB Nine by </w:t>
      </w:r>
      <w:proofErr w:type="spellStart"/>
      <w:r>
        <w:rPr>
          <w:b/>
          <w:bCs/>
          <w:i/>
          <w:sz w:val="22"/>
          <w:szCs w:val="22"/>
        </w:rPr>
        <w:t>Anambra</w:t>
      </w:r>
      <w:proofErr w:type="spellEnd"/>
      <w:r>
        <w:rPr>
          <w:b/>
          <w:bCs/>
          <w:i/>
          <w:sz w:val="22"/>
          <w:szCs w:val="22"/>
        </w:rPr>
        <w:t xml:space="preserve"> Police SARS (pages 20-22), star witness account (pages 22-23).</w:t>
      </w:r>
    </w:p>
    <w:p w:rsidR="000E704C" w:rsidRDefault="000E704C" w:rsidP="000E704C">
      <w:pPr>
        <w:pStyle w:val="NormalWeb"/>
        <w:shd w:val="clear" w:color="auto" w:fill="FFFFFF"/>
        <w:jc w:val="both"/>
        <w:rPr>
          <w:b/>
          <w:bCs/>
          <w:i/>
          <w:sz w:val="22"/>
          <w:szCs w:val="22"/>
        </w:rPr>
      </w:pPr>
      <w:r>
        <w:rPr>
          <w:bCs/>
          <w:sz w:val="22"/>
          <w:szCs w:val="22"/>
        </w:rPr>
        <w:t xml:space="preserve">Others are </w:t>
      </w:r>
      <w:r>
        <w:rPr>
          <w:b/>
          <w:bCs/>
          <w:i/>
          <w:sz w:val="22"/>
          <w:szCs w:val="22"/>
        </w:rPr>
        <w:t xml:space="preserve">reaction of the then Government of </w:t>
      </w:r>
      <w:proofErr w:type="spellStart"/>
      <w:r>
        <w:rPr>
          <w:b/>
          <w:bCs/>
          <w:i/>
          <w:sz w:val="22"/>
          <w:szCs w:val="22"/>
        </w:rPr>
        <w:t>Anambra</w:t>
      </w:r>
      <w:proofErr w:type="spellEnd"/>
      <w:r>
        <w:rPr>
          <w:b/>
          <w:bCs/>
          <w:i/>
          <w:sz w:val="22"/>
          <w:szCs w:val="22"/>
        </w:rPr>
        <w:t xml:space="preserve"> State on </w:t>
      </w:r>
      <w:proofErr w:type="spellStart"/>
      <w:r>
        <w:rPr>
          <w:b/>
          <w:bCs/>
          <w:i/>
          <w:sz w:val="22"/>
          <w:szCs w:val="22"/>
        </w:rPr>
        <w:t>Ezu</w:t>
      </w:r>
      <w:proofErr w:type="spellEnd"/>
      <w:r>
        <w:rPr>
          <w:b/>
          <w:bCs/>
          <w:i/>
          <w:sz w:val="22"/>
          <w:szCs w:val="22"/>
        </w:rPr>
        <w:t xml:space="preserve"> River SARS butchery (pages 23-24), critics of the reaction (page 24), role of the Federal Government of Nigeria and its Police (page 25), then Senate cover-up (pages 25-26), role of then MASSOB Leadership (page 26), 3Es Crime Investigation Triangle (pages 30-31) and Expert/Advocacy Recommendations (14-point recommendations-pages 31-32).</w:t>
      </w:r>
    </w:p>
    <w:p w:rsidR="002A0E5A" w:rsidRDefault="006011FD" w:rsidP="000E704C">
      <w:pPr>
        <w:pStyle w:val="NormalWeb"/>
        <w:shd w:val="clear" w:color="auto" w:fill="FFFFFF"/>
        <w:jc w:val="both"/>
        <w:rPr>
          <w:bCs/>
          <w:sz w:val="22"/>
          <w:szCs w:val="22"/>
        </w:rPr>
      </w:pPr>
      <w:r>
        <w:rPr>
          <w:bCs/>
          <w:sz w:val="22"/>
          <w:szCs w:val="22"/>
        </w:rPr>
        <w:t>Copies of t</w:t>
      </w:r>
      <w:r w:rsidR="002A0E5A">
        <w:rPr>
          <w:bCs/>
          <w:sz w:val="22"/>
          <w:szCs w:val="22"/>
        </w:rPr>
        <w:t>he thoroughly and comprehensively researched work</w:t>
      </w:r>
      <w:r>
        <w:rPr>
          <w:bCs/>
          <w:sz w:val="22"/>
          <w:szCs w:val="22"/>
        </w:rPr>
        <w:t xml:space="preserve"> are therefore made available to you Sirs as core or critical stakeholders in Nigeria’s criminal justice administration.</w:t>
      </w:r>
      <w:r w:rsidR="006205C1">
        <w:rPr>
          <w:bCs/>
          <w:sz w:val="22"/>
          <w:szCs w:val="22"/>
        </w:rPr>
        <w:t xml:space="preserve"> We demand firmly that you </w:t>
      </w:r>
      <w:r>
        <w:rPr>
          <w:bCs/>
          <w:sz w:val="22"/>
          <w:szCs w:val="22"/>
        </w:rPr>
        <w:t xml:space="preserve"> collectively and separately study</w:t>
      </w:r>
      <w:r w:rsidR="00DD5090">
        <w:rPr>
          <w:bCs/>
          <w:sz w:val="22"/>
          <w:szCs w:val="22"/>
        </w:rPr>
        <w:t xml:space="preserve">, carefully and critically, </w:t>
      </w:r>
      <w:r w:rsidR="00A24E3D">
        <w:rPr>
          <w:bCs/>
          <w:sz w:val="22"/>
          <w:szCs w:val="22"/>
        </w:rPr>
        <w:t xml:space="preserve">especially the </w:t>
      </w:r>
      <w:r w:rsidR="00DD5090">
        <w:rPr>
          <w:bCs/>
          <w:sz w:val="22"/>
          <w:szCs w:val="22"/>
        </w:rPr>
        <w:t xml:space="preserve"> </w:t>
      </w:r>
      <w:r w:rsidR="00DD5090">
        <w:rPr>
          <w:bCs/>
          <w:i/>
          <w:sz w:val="22"/>
          <w:szCs w:val="22"/>
        </w:rPr>
        <w:t>technical sections 1,2,3 and four</w:t>
      </w:r>
      <w:r w:rsidR="00A24E3D">
        <w:rPr>
          <w:bCs/>
          <w:i/>
          <w:sz w:val="22"/>
          <w:szCs w:val="22"/>
        </w:rPr>
        <w:t xml:space="preserve"> </w:t>
      </w:r>
      <w:r w:rsidR="00A24E3D">
        <w:rPr>
          <w:bCs/>
          <w:sz w:val="22"/>
          <w:szCs w:val="22"/>
        </w:rPr>
        <w:t>of the report</w:t>
      </w:r>
      <w:r w:rsidR="00DD5090">
        <w:rPr>
          <w:bCs/>
          <w:sz w:val="22"/>
          <w:szCs w:val="22"/>
        </w:rPr>
        <w:t xml:space="preserve"> and judiciously implement same so as to facilitate speedy and effective </w:t>
      </w:r>
      <w:r>
        <w:rPr>
          <w:bCs/>
          <w:sz w:val="22"/>
          <w:szCs w:val="22"/>
        </w:rPr>
        <w:t>over</w:t>
      </w:r>
      <w:r w:rsidR="00A24E3D">
        <w:rPr>
          <w:bCs/>
          <w:sz w:val="22"/>
          <w:szCs w:val="22"/>
        </w:rPr>
        <w:t xml:space="preserve">hauling, upgrading, digitalization and internationalization of </w:t>
      </w:r>
      <w:r>
        <w:rPr>
          <w:bCs/>
          <w:sz w:val="22"/>
          <w:szCs w:val="22"/>
        </w:rPr>
        <w:t>the country’s criminal justice system and administration especially</w:t>
      </w:r>
      <w:r w:rsidR="00A24E3D">
        <w:rPr>
          <w:bCs/>
          <w:sz w:val="22"/>
          <w:szCs w:val="22"/>
        </w:rPr>
        <w:t xml:space="preserve"> as it concerns its</w:t>
      </w:r>
      <w:r>
        <w:rPr>
          <w:bCs/>
          <w:sz w:val="22"/>
          <w:szCs w:val="22"/>
        </w:rPr>
        <w:t xml:space="preserve"> criminal investigation and prosecution management or process</w:t>
      </w:r>
      <w:r w:rsidR="00A24E3D">
        <w:rPr>
          <w:bCs/>
          <w:sz w:val="22"/>
          <w:szCs w:val="22"/>
        </w:rPr>
        <w:t>; all to be brought in</w:t>
      </w:r>
      <w:r>
        <w:rPr>
          <w:bCs/>
          <w:sz w:val="22"/>
          <w:szCs w:val="22"/>
        </w:rPr>
        <w:t xml:space="preserve"> conformity with local, regional and international human ri</w:t>
      </w:r>
      <w:r w:rsidR="00B426D4">
        <w:rPr>
          <w:bCs/>
          <w:sz w:val="22"/>
          <w:szCs w:val="22"/>
        </w:rPr>
        <w:t>ghts and humanitarian standards</w:t>
      </w:r>
      <w:r>
        <w:rPr>
          <w:bCs/>
          <w:sz w:val="22"/>
          <w:szCs w:val="22"/>
        </w:rPr>
        <w:t>.</w:t>
      </w:r>
    </w:p>
    <w:p w:rsidR="00B426D4" w:rsidRPr="008E36BC" w:rsidRDefault="008E36BC" w:rsidP="000E704C">
      <w:pPr>
        <w:pStyle w:val="NormalWeb"/>
        <w:shd w:val="clear" w:color="auto" w:fill="FFFFFF"/>
        <w:jc w:val="both"/>
        <w:rPr>
          <w:b/>
          <w:bCs/>
          <w:sz w:val="22"/>
          <w:szCs w:val="22"/>
        </w:rPr>
      </w:pPr>
      <w:r w:rsidRPr="008E36BC">
        <w:rPr>
          <w:b/>
          <w:bCs/>
          <w:sz w:val="22"/>
          <w:szCs w:val="22"/>
        </w:rPr>
        <w:t>Yours in the Service for Human Society,</w:t>
      </w:r>
    </w:p>
    <w:p w:rsidR="008E36BC" w:rsidRPr="008E36BC" w:rsidRDefault="008E36BC" w:rsidP="000E704C">
      <w:pPr>
        <w:pStyle w:val="NormalWeb"/>
        <w:shd w:val="clear" w:color="auto" w:fill="FFFFFF"/>
        <w:jc w:val="both"/>
        <w:rPr>
          <w:b/>
          <w:bCs/>
          <w:sz w:val="22"/>
          <w:szCs w:val="22"/>
        </w:rPr>
      </w:pPr>
      <w:r w:rsidRPr="008E36BC">
        <w:rPr>
          <w:b/>
          <w:bCs/>
          <w:sz w:val="22"/>
          <w:szCs w:val="22"/>
        </w:rPr>
        <w:t>For: International Society for Civil Liberties and the Rule of Law (Intersociety)</w:t>
      </w:r>
    </w:p>
    <w:p w:rsidR="00A234A8" w:rsidRPr="00061496" w:rsidRDefault="00A234A8" w:rsidP="00A234A8">
      <w:pPr>
        <w:pStyle w:val="ListParagraph"/>
        <w:numPr>
          <w:ilvl w:val="0"/>
          <w:numId w:val="2"/>
        </w:numPr>
        <w:jc w:val="both"/>
        <w:rPr>
          <w:rFonts w:ascii="Times New Roman" w:hAnsi="Times New Roman" w:cs="Times New Roman"/>
          <w:b/>
          <w:color w:val="444444"/>
          <w:sz w:val="20"/>
          <w:szCs w:val="20"/>
        </w:rPr>
      </w:pPr>
      <w:proofErr w:type="spellStart"/>
      <w:r w:rsidRPr="00061496">
        <w:rPr>
          <w:rFonts w:ascii="Times New Roman" w:hAnsi="Times New Roman" w:cs="Times New Roman"/>
          <w:b/>
          <w:color w:val="444444"/>
          <w:sz w:val="20"/>
          <w:szCs w:val="20"/>
        </w:rPr>
        <w:t>Emeka</w:t>
      </w:r>
      <w:proofErr w:type="spellEnd"/>
      <w:r w:rsidRPr="00061496">
        <w:rPr>
          <w:rFonts w:ascii="Times New Roman" w:hAnsi="Times New Roman" w:cs="Times New Roman"/>
          <w:b/>
          <w:color w:val="444444"/>
          <w:sz w:val="20"/>
          <w:szCs w:val="20"/>
        </w:rPr>
        <w:t xml:space="preserve"> </w:t>
      </w:r>
      <w:proofErr w:type="spellStart"/>
      <w:r w:rsidRPr="00061496">
        <w:rPr>
          <w:rFonts w:ascii="Times New Roman" w:hAnsi="Times New Roman" w:cs="Times New Roman"/>
          <w:b/>
          <w:color w:val="444444"/>
          <w:sz w:val="20"/>
          <w:szCs w:val="20"/>
        </w:rPr>
        <w:t>Umeagbalasi</w:t>
      </w:r>
      <w:proofErr w:type="spellEnd"/>
      <w:r w:rsidRPr="00061496">
        <w:rPr>
          <w:rFonts w:ascii="Times New Roman" w:hAnsi="Times New Roman" w:cs="Times New Roman"/>
          <w:b/>
          <w:color w:val="444444"/>
          <w:sz w:val="20"/>
          <w:szCs w:val="20"/>
        </w:rPr>
        <w:t xml:space="preserve"> (Criminologist &amp; Graduate of Security Studies)</w:t>
      </w:r>
    </w:p>
    <w:p w:rsidR="00A234A8" w:rsidRPr="00061496" w:rsidRDefault="00A234A8" w:rsidP="00A234A8">
      <w:pPr>
        <w:pStyle w:val="ListParagraph"/>
        <w:jc w:val="both"/>
        <w:rPr>
          <w:rFonts w:ascii="Times New Roman" w:hAnsi="Times New Roman" w:cs="Times New Roman"/>
          <w:b/>
          <w:color w:val="444444"/>
          <w:sz w:val="20"/>
          <w:szCs w:val="20"/>
        </w:rPr>
      </w:pPr>
      <w:r w:rsidRPr="00061496">
        <w:rPr>
          <w:rFonts w:ascii="Times New Roman" w:hAnsi="Times New Roman" w:cs="Times New Roman"/>
          <w:b/>
          <w:color w:val="444444"/>
          <w:sz w:val="20"/>
          <w:szCs w:val="20"/>
        </w:rPr>
        <w:t>Board Chairman, International Society for Civil Liberties &amp; the Rule of Law</w:t>
      </w:r>
    </w:p>
    <w:p w:rsidR="00A234A8" w:rsidRPr="00061496" w:rsidRDefault="00A234A8" w:rsidP="00A234A8">
      <w:pPr>
        <w:pStyle w:val="ListParagraph"/>
        <w:rPr>
          <w:rFonts w:ascii="Times New Roman" w:hAnsi="Times New Roman" w:cs="Times New Roman"/>
          <w:b/>
          <w:color w:val="444444"/>
          <w:sz w:val="20"/>
          <w:szCs w:val="20"/>
        </w:rPr>
      </w:pPr>
      <w:r w:rsidRPr="00061496">
        <w:rPr>
          <w:rFonts w:ascii="Times New Roman" w:hAnsi="Times New Roman" w:cs="Times New Roman"/>
          <w:b/>
          <w:color w:val="444444"/>
          <w:sz w:val="20"/>
          <w:szCs w:val="20"/>
        </w:rPr>
        <w:t>Mobile Line: +2348174090052</w:t>
      </w:r>
    </w:p>
    <w:p w:rsidR="00A234A8" w:rsidRDefault="00A234A8" w:rsidP="00A234A8">
      <w:pPr>
        <w:pStyle w:val="ListParagraph"/>
        <w:jc w:val="both"/>
      </w:pPr>
      <w:r w:rsidRPr="00061496">
        <w:rPr>
          <w:rFonts w:ascii="Times New Roman" w:hAnsi="Times New Roman" w:cs="Times New Roman"/>
          <w:b/>
          <w:color w:val="444444"/>
          <w:sz w:val="20"/>
          <w:szCs w:val="20"/>
        </w:rPr>
        <w:t xml:space="preserve">Email: </w:t>
      </w:r>
      <w:r w:rsidRPr="00F8003C">
        <w:rPr>
          <w:rFonts w:ascii="Times New Roman" w:hAnsi="Times New Roman" w:cs="Times New Roman"/>
          <w:sz w:val="20"/>
          <w:szCs w:val="20"/>
        </w:rPr>
        <w:t>botchairman@</w:t>
      </w:r>
      <w:r w:rsidR="00F8003C">
        <w:rPr>
          <w:rFonts w:ascii="Times New Roman" w:hAnsi="Times New Roman" w:cs="Times New Roman"/>
          <w:sz w:val="20"/>
          <w:szCs w:val="20"/>
        </w:rPr>
        <w:t>intersociety-ng.org</w:t>
      </w:r>
    </w:p>
    <w:p w:rsidR="00A234A8" w:rsidRPr="00A234A8" w:rsidRDefault="00A234A8" w:rsidP="00A234A8">
      <w:pPr>
        <w:pStyle w:val="ListParagraph"/>
        <w:jc w:val="both"/>
        <w:rPr>
          <w:rFonts w:ascii="Times New Roman" w:hAnsi="Times New Roman" w:cs="Times New Roman"/>
          <w:sz w:val="20"/>
          <w:szCs w:val="20"/>
        </w:rPr>
      </w:pPr>
    </w:p>
    <w:p w:rsidR="00A234A8" w:rsidRPr="00061496" w:rsidRDefault="00A234A8" w:rsidP="00A234A8">
      <w:pPr>
        <w:pStyle w:val="ListParagraph"/>
        <w:numPr>
          <w:ilvl w:val="0"/>
          <w:numId w:val="2"/>
        </w:numPr>
        <w:jc w:val="both"/>
        <w:rPr>
          <w:rFonts w:ascii="Times New Roman" w:hAnsi="Times New Roman" w:cs="Times New Roman"/>
          <w:b/>
          <w:color w:val="444444"/>
          <w:sz w:val="20"/>
          <w:szCs w:val="20"/>
        </w:rPr>
      </w:pPr>
      <w:r w:rsidRPr="00061496">
        <w:rPr>
          <w:rFonts w:ascii="Times New Roman" w:hAnsi="Times New Roman" w:cs="Times New Roman"/>
          <w:b/>
          <w:color w:val="444444"/>
          <w:sz w:val="20"/>
          <w:szCs w:val="20"/>
        </w:rPr>
        <w:t xml:space="preserve">Barr </w:t>
      </w:r>
      <w:proofErr w:type="spellStart"/>
      <w:r w:rsidRPr="00061496">
        <w:rPr>
          <w:rFonts w:ascii="Times New Roman" w:hAnsi="Times New Roman" w:cs="Times New Roman"/>
          <w:b/>
          <w:color w:val="444444"/>
          <w:sz w:val="20"/>
          <w:szCs w:val="20"/>
        </w:rPr>
        <w:t>Chinenye</w:t>
      </w:r>
      <w:proofErr w:type="spellEnd"/>
      <w:r w:rsidRPr="00061496">
        <w:rPr>
          <w:rFonts w:ascii="Times New Roman" w:hAnsi="Times New Roman" w:cs="Times New Roman"/>
          <w:b/>
          <w:color w:val="444444"/>
          <w:sz w:val="20"/>
          <w:szCs w:val="20"/>
        </w:rPr>
        <w:t xml:space="preserve"> F. </w:t>
      </w:r>
      <w:proofErr w:type="spellStart"/>
      <w:r w:rsidRPr="00061496">
        <w:rPr>
          <w:rFonts w:ascii="Times New Roman" w:hAnsi="Times New Roman" w:cs="Times New Roman"/>
          <w:b/>
          <w:color w:val="444444"/>
          <w:sz w:val="20"/>
          <w:szCs w:val="20"/>
        </w:rPr>
        <w:t>Akub</w:t>
      </w:r>
      <w:r w:rsidR="0067123C">
        <w:rPr>
          <w:rFonts w:ascii="Times New Roman" w:hAnsi="Times New Roman" w:cs="Times New Roman"/>
          <w:b/>
          <w:color w:val="444444"/>
          <w:sz w:val="20"/>
          <w:szCs w:val="20"/>
        </w:rPr>
        <w:t>u</w:t>
      </w:r>
      <w:r w:rsidRPr="00061496">
        <w:rPr>
          <w:rFonts w:ascii="Times New Roman" w:hAnsi="Times New Roman" w:cs="Times New Roman"/>
          <w:b/>
          <w:color w:val="444444"/>
          <w:sz w:val="20"/>
          <w:szCs w:val="20"/>
        </w:rPr>
        <w:t>ilo</w:t>
      </w:r>
      <w:proofErr w:type="spellEnd"/>
    </w:p>
    <w:p w:rsidR="00A234A8" w:rsidRPr="00061496" w:rsidRDefault="00A234A8" w:rsidP="00A234A8">
      <w:pPr>
        <w:pStyle w:val="ListParagraph"/>
        <w:jc w:val="both"/>
        <w:rPr>
          <w:rFonts w:ascii="Times New Roman" w:hAnsi="Times New Roman" w:cs="Times New Roman"/>
          <w:b/>
          <w:color w:val="444444"/>
          <w:sz w:val="20"/>
          <w:szCs w:val="20"/>
        </w:rPr>
      </w:pPr>
      <w:r w:rsidRPr="00061496">
        <w:rPr>
          <w:rFonts w:ascii="Times New Roman" w:hAnsi="Times New Roman" w:cs="Times New Roman"/>
          <w:b/>
          <w:color w:val="444444"/>
          <w:sz w:val="20"/>
          <w:szCs w:val="20"/>
        </w:rPr>
        <w:t>Head, Campaign &amp; Publicity Department</w:t>
      </w:r>
    </w:p>
    <w:p w:rsidR="00A234A8" w:rsidRDefault="0097713F" w:rsidP="00A234A8">
      <w:pPr>
        <w:pStyle w:val="ListParagraph"/>
        <w:jc w:val="both"/>
        <w:rPr>
          <w:rFonts w:ascii="Times New Roman" w:hAnsi="Times New Roman" w:cs="Times New Roman"/>
          <w:b/>
          <w:color w:val="444444"/>
          <w:sz w:val="20"/>
          <w:szCs w:val="20"/>
        </w:rPr>
      </w:pPr>
      <w:r>
        <w:rPr>
          <w:rFonts w:ascii="Times New Roman" w:hAnsi="Times New Roman" w:cs="Times New Roman"/>
          <w:b/>
          <w:color w:val="444444"/>
          <w:sz w:val="20"/>
          <w:szCs w:val="20"/>
        </w:rPr>
        <w:t>Email: fakubilo.fa@gmail.com</w:t>
      </w:r>
    </w:p>
    <w:p w:rsidR="00A234A8" w:rsidRDefault="00A234A8" w:rsidP="00A234A8">
      <w:pPr>
        <w:pStyle w:val="ListParagraph"/>
        <w:jc w:val="both"/>
        <w:rPr>
          <w:rFonts w:ascii="Times New Roman" w:hAnsi="Times New Roman" w:cs="Times New Roman"/>
          <w:b/>
          <w:color w:val="444444"/>
          <w:sz w:val="20"/>
          <w:szCs w:val="20"/>
        </w:rPr>
      </w:pPr>
    </w:p>
    <w:p w:rsidR="00A234A8" w:rsidRPr="0064304E" w:rsidRDefault="00A234A8" w:rsidP="00A234A8">
      <w:pPr>
        <w:pStyle w:val="ListParagraph"/>
        <w:numPr>
          <w:ilvl w:val="0"/>
          <w:numId w:val="2"/>
        </w:numPr>
        <w:jc w:val="both"/>
        <w:rPr>
          <w:rFonts w:ascii="Times New Roman" w:hAnsi="Times New Roman" w:cs="Times New Roman"/>
          <w:b/>
          <w:color w:val="444444"/>
          <w:sz w:val="20"/>
          <w:szCs w:val="20"/>
        </w:rPr>
      </w:pPr>
      <w:r w:rsidRPr="0064304E">
        <w:rPr>
          <w:rFonts w:ascii="Times New Roman" w:hAnsi="Times New Roman" w:cs="Times New Roman"/>
          <w:b/>
          <w:color w:val="444444"/>
          <w:sz w:val="20"/>
          <w:szCs w:val="20"/>
        </w:rPr>
        <w:t xml:space="preserve">Barr </w:t>
      </w:r>
      <w:proofErr w:type="spellStart"/>
      <w:r w:rsidRPr="0064304E">
        <w:rPr>
          <w:rFonts w:ascii="Times New Roman" w:hAnsi="Times New Roman" w:cs="Times New Roman"/>
          <w:b/>
          <w:color w:val="444444"/>
          <w:sz w:val="20"/>
          <w:szCs w:val="20"/>
        </w:rPr>
        <w:t>Obianuju</w:t>
      </w:r>
      <w:proofErr w:type="spellEnd"/>
      <w:r w:rsidRPr="0064304E">
        <w:rPr>
          <w:rFonts w:ascii="Times New Roman" w:hAnsi="Times New Roman" w:cs="Times New Roman"/>
          <w:b/>
          <w:color w:val="444444"/>
          <w:sz w:val="20"/>
          <w:szCs w:val="20"/>
        </w:rPr>
        <w:t xml:space="preserve"> Joy </w:t>
      </w:r>
      <w:proofErr w:type="spellStart"/>
      <w:r w:rsidRPr="0064304E">
        <w:rPr>
          <w:rFonts w:ascii="Times New Roman" w:hAnsi="Times New Roman" w:cs="Times New Roman"/>
          <w:b/>
          <w:color w:val="444444"/>
          <w:sz w:val="20"/>
          <w:szCs w:val="20"/>
        </w:rPr>
        <w:t>Igboeli</w:t>
      </w:r>
      <w:proofErr w:type="spellEnd"/>
    </w:p>
    <w:p w:rsidR="00A234A8" w:rsidRPr="00061496" w:rsidRDefault="00A234A8" w:rsidP="00A234A8">
      <w:pPr>
        <w:pStyle w:val="ListParagraph"/>
        <w:jc w:val="both"/>
        <w:rPr>
          <w:rFonts w:ascii="Times New Roman" w:hAnsi="Times New Roman" w:cs="Times New Roman"/>
          <w:b/>
          <w:color w:val="444444"/>
          <w:sz w:val="20"/>
          <w:szCs w:val="20"/>
        </w:rPr>
      </w:pPr>
      <w:r w:rsidRPr="00061496">
        <w:rPr>
          <w:rFonts w:ascii="Times New Roman" w:hAnsi="Times New Roman" w:cs="Times New Roman"/>
          <w:b/>
          <w:color w:val="444444"/>
          <w:sz w:val="20"/>
          <w:szCs w:val="20"/>
        </w:rPr>
        <w:t>Head, Civil Liberties &amp; Rule of Law Program</w:t>
      </w:r>
    </w:p>
    <w:p w:rsidR="00A234A8" w:rsidRPr="00061496" w:rsidRDefault="0097713F" w:rsidP="00A234A8">
      <w:pPr>
        <w:pStyle w:val="ListParagraph"/>
        <w:jc w:val="both"/>
        <w:rPr>
          <w:rFonts w:ascii="Times New Roman" w:hAnsi="Times New Roman" w:cs="Times New Roman"/>
          <w:b/>
          <w:color w:val="444444"/>
          <w:sz w:val="20"/>
          <w:szCs w:val="20"/>
        </w:rPr>
      </w:pPr>
      <w:r>
        <w:rPr>
          <w:rFonts w:ascii="Times New Roman" w:hAnsi="Times New Roman" w:cs="Times New Roman"/>
          <w:b/>
          <w:color w:val="444444"/>
          <w:sz w:val="20"/>
          <w:szCs w:val="20"/>
        </w:rPr>
        <w:t>Email: igboeliobianuju@gmail.com</w:t>
      </w:r>
    </w:p>
    <w:p w:rsidR="00A234A8" w:rsidRPr="00061496" w:rsidRDefault="00A234A8" w:rsidP="00A234A8">
      <w:pPr>
        <w:pStyle w:val="ListParagraph"/>
        <w:jc w:val="both"/>
        <w:rPr>
          <w:rFonts w:ascii="Times New Roman" w:hAnsi="Times New Roman" w:cs="Times New Roman"/>
          <w:b/>
          <w:color w:val="444444"/>
          <w:sz w:val="20"/>
          <w:szCs w:val="20"/>
        </w:rPr>
      </w:pPr>
    </w:p>
    <w:p w:rsidR="00A234A8" w:rsidRDefault="00A234A8" w:rsidP="00A234A8">
      <w:pPr>
        <w:pStyle w:val="ListParagraph"/>
        <w:jc w:val="both"/>
        <w:rPr>
          <w:rFonts w:ascii="Times New Roman" w:hAnsi="Times New Roman" w:cs="Times New Roman"/>
          <w:b/>
          <w:color w:val="444444"/>
          <w:sz w:val="20"/>
          <w:szCs w:val="20"/>
        </w:rPr>
      </w:pPr>
      <w:r>
        <w:rPr>
          <w:rFonts w:ascii="Times New Roman" w:hAnsi="Times New Roman" w:cs="Times New Roman"/>
          <w:b/>
          <w:color w:val="444444"/>
          <w:sz w:val="20"/>
          <w:szCs w:val="20"/>
        </w:rPr>
        <w:t xml:space="preserve">Address: 41, Miss </w:t>
      </w:r>
      <w:proofErr w:type="spellStart"/>
      <w:r>
        <w:rPr>
          <w:rFonts w:ascii="Times New Roman" w:hAnsi="Times New Roman" w:cs="Times New Roman"/>
          <w:b/>
          <w:color w:val="444444"/>
          <w:sz w:val="20"/>
          <w:szCs w:val="20"/>
        </w:rPr>
        <w:t>Elems</w:t>
      </w:r>
      <w:proofErr w:type="spellEnd"/>
      <w:r>
        <w:rPr>
          <w:rFonts w:ascii="Times New Roman" w:hAnsi="Times New Roman" w:cs="Times New Roman"/>
          <w:b/>
          <w:color w:val="444444"/>
          <w:sz w:val="20"/>
          <w:szCs w:val="20"/>
        </w:rPr>
        <w:t xml:space="preserve"> Street, 430003 Onitsha</w:t>
      </w:r>
    </w:p>
    <w:p w:rsidR="00A234A8" w:rsidRDefault="00A234A8" w:rsidP="00A234A8">
      <w:pPr>
        <w:pStyle w:val="ListParagraph"/>
        <w:jc w:val="both"/>
        <w:rPr>
          <w:rFonts w:ascii="Times New Roman" w:hAnsi="Times New Roman" w:cs="Times New Roman"/>
          <w:b/>
          <w:color w:val="444444"/>
          <w:sz w:val="20"/>
          <w:szCs w:val="20"/>
        </w:rPr>
      </w:pPr>
      <w:proofErr w:type="spellStart"/>
      <w:r>
        <w:rPr>
          <w:rFonts w:ascii="Times New Roman" w:hAnsi="Times New Roman" w:cs="Times New Roman"/>
          <w:b/>
          <w:color w:val="444444"/>
          <w:sz w:val="20"/>
          <w:szCs w:val="20"/>
        </w:rPr>
        <w:t>Anambra</w:t>
      </w:r>
      <w:proofErr w:type="spellEnd"/>
      <w:r>
        <w:rPr>
          <w:rFonts w:ascii="Times New Roman" w:hAnsi="Times New Roman" w:cs="Times New Roman"/>
          <w:b/>
          <w:color w:val="444444"/>
          <w:sz w:val="20"/>
          <w:szCs w:val="20"/>
        </w:rPr>
        <w:t xml:space="preserve"> State of Nigeria</w:t>
      </w:r>
    </w:p>
    <w:p w:rsidR="00A234A8" w:rsidRDefault="00A234A8" w:rsidP="00A234A8">
      <w:pPr>
        <w:pStyle w:val="ListParagraph"/>
        <w:jc w:val="both"/>
        <w:rPr>
          <w:rFonts w:ascii="Times New Roman" w:hAnsi="Times New Roman" w:cs="Times New Roman"/>
          <w:b/>
          <w:color w:val="444444"/>
          <w:sz w:val="20"/>
          <w:szCs w:val="20"/>
        </w:rPr>
      </w:pPr>
      <w:r>
        <w:rPr>
          <w:rFonts w:ascii="Times New Roman" w:hAnsi="Times New Roman" w:cs="Times New Roman"/>
          <w:b/>
          <w:color w:val="444444"/>
          <w:sz w:val="20"/>
          <w:szCs w:val="20"/>
        </w:rPr>
        <w:t>Mobile Phone Nos.: +2348182411462, +2349063500218</w:t>
      </w:r>
    </w:p>
    <w:p w:rsidR="00A234A8" w:rsidRPr="00061496" w:rsidRDefault="00A234A8" w:rsidP="00A234A8">
      <w:pPr>
        <w:pStyle w:val="ListParagraph"/>
        <w:jc w:val="both"/>
        <w:rPr>
          <w:rFonts w:ascii="Times New Roman" w:hAnsi="Times New Roman" w:cs="Times New Roman"/>
          <w:b/>
          <w:color w:val="444444"/>
          <w:sz w:val="20"/>
          <w:szCs w:val="20"/>
        </w:rPr>
      </w:pPr>
      <w:r w:rsidRPr="00061496">
        <w:rPr>
          <w:rFonts w:ascii="Times New Roman" w:hAnsi="Times New Roman" w:cs="Times New Roman"/>
          <w:b/>
          <w:color w:val="444444"/>
          <w:sz w:val="20"/>
          <w:szCs w:val="20"/>
        </w:rPr>
        <w:t xml:space="preserve">Website: </w:t>
      </w:r>
      <w:hyperlink r:id="rId6" w:history="1">
        <w:r w:rsidRPr="00061496">
          <w:rPr>
            <w:rStyle w:val="Hyperlink"/>
            <w:rFonts w:ascii="Times New Roman" w:hAnsi="Times New Roman" w:cs="Times New Roman"/>
            <w:sz w:val="20"/>
            <w:szCs w:val="20"/>
          </w:rPr>
          <w:t>www.intersociety-ng.org</w:t>
        </w:r>
      </w:hyperlink>
    </w:p>
    <w:p w:rsidR="00A234A8" w:rsidRDefault="00A234A8" w:rsidP="00A234A8">
      <w:pPr>
        <w:pStyle w:val="ListParagraph"/>
        <w:jc w:val="both"/>
      </w:pPr>
      <w:r w:rsidRPr="00061496">
        <w:rPr>
          <w:rFonts w:ascii="Times New Roman" w:hAnsi="Times New Roman" w:cs="Times New Roman"/>
          <w:b/>
          <w:color w:val="444444"/>
          <w:sz w:val="20"/>
          <w:szCs w:val="20"/>
        </w:rPr>
        <w:t xml:space="preserve">Email: </w:t>
      </w:r>
      <w:hyperlink r:id="rId7" w:history="1">
        <w:r w:rsidRPr="00061496">
          <w:rPr>
            <w:rStyle w:val="Hyperlink"/>
            <w:rFonts w:ascii="Times New Roman" w:hAnsi="Times New Roman" w:cs="Times New Roman"/>
            <w:sz w:val="20"/>
            <w:szCs w:val="20"/>
          </w:rPr>
          <w:t>info@intersociety-ng.org</w:t>
        </w:r>
      </w:hyperlink>
    </w:p>
    <w:p w:rsidR="00A234A8" w:rsidRDefault="00A234A8" w:rsidP="00A234A8">
      <w:pPr>
        <w:pStyle w:val="ListParagraph"/>
        <w:jc w:val="both"/>
      </w:pPr>
    </w:p>
    <w:p w:rsidR="000E704C" w:rsidRPr="004E4A77" w:rsidRDefault="000E704C" w:rsidP="00C2496D">
      <w:pPr>
        <w:jc w:val="both"/>
      </w:pPr>
    </w:p>
    <w:sectPr w:rsidR="000E704C" w:rsidRPr="004E4A77" w:rsidSect="00A1653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A809DA"/>
    <w:multiLevelType w:val="hybridMultilevel"/>
    <w:tmpl w:val="87A66D7E"/>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76D81723"/>
    <w:multiLevelType w:val="hybridMultilevel"/>
    <w:tmpl w:val="99F27ACC"/>
    <w:lvl w:ilvl="0" w:tplc="B55ACEE4">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936B5C"/>
    <w:rsid w:val="00005FE1"/>
    <w:rsid w:val="000154C6"/>
    <w:rsid w:val="000301CC"/>
    <w:rsid w:val="000309AD"/>
    <w:rsid w:val="00032835"/>
    <w:rsid w:val="000441E5"/>
    <w:rsid w:val="00086754"/>
    <w:rsid w:val="0008719C"/>
    <w:rsid w:val="000B7736"/>
    <w:rsid w:val="000E704C"/>
    <w:rsid w:val="00123CA2"/>
    <w:rsid w:val="00135A97"/>
    <w:rsid w:val="0013707E"/>
    <w:rsid w:val="001544F5"/>
    <w:rsid w:val="001761C8"/>
    <w:rsid w:val="001E336E"/>
    <w:rsid w:val="00210FA3"/>
    <w:rsid w:val="002259FE"/>
    <w:rsid w:val="00262F0D"/>
    <w:rsid w:val="002669C2"/>
    <w:rsid w:val="00267F83"/>
    <w:rsid w:val="00277496"/>
    <w:rsid w:val="002800E0"/>
    <w:rsid w:val="002A0E5A"/>
    <w:rsid w:val="003956D9"/>
    <w:rsid w:val="003A5978"/>
    <w:rsid w:val="003A6F4E"/>
    <w:rsid w:val="00422F88"/>
    <w:rsid w:val="00447D0A"/>
    <w:rsid w:val="004B39DF"/>
    <w:rsid w:val="004C49C4"/>
    <w:rsid w:val="004D53B0"/>
    <w:rsid w:val="004E1F75"/>
    <w:rsid w:val="004E4A77"/>
    <w:rsid w:val="004F059A"/>
    <w:rsid w:val="00531B98"/>
    <w:rsid w:val="00557676"/>
    <w:rsid w:val="005764B9"/>
    <w:rsid w:val="005F5529"/>
    <w:rsid w:val="005F6C40"/>
    <w:rsid w:val="006011FD"/>
    <w:rsid w:val="00606E85"/>
    <w:rsid w:val="006205C1"/>
    <w:rsid w:val="00655E6D"/>
    <w:rsid w:val="0067123C"/>
    <w:rsid w:val="006A2C68"/>
    <w:rsid w:val="00745EAE"/>
    <w:rsid w:val="00753D48"/>
    <w:rsid w:val="0076180C"/>
    <w:rsid w:val="00781223"/>
    <w:rsid w:val="007822AE"/>
    <w:rsid w:val="00786FEC"/>
    <w:rsid w:val="00836325"/>
    <w:rsid w:val="00884D33"/>
    <w:rsid w:val="008B3244"/>
    <w:rsid w:val="008E36BC"/>
    <w:rsid w:val="00905FD3"/>
    <w:rsid w:val="00906F78"/>
    <w:rsid w:val="00936B5C"/>
    <w:rsid w:val="00953D24"/>
    <w:rsid w:val="0097713F"/>
    <w:rsid w:val="009D574E"/>
    <w:rsid w:val="009E738C"/>
    <w:rsid w:val="00A10B87"/>
    <w:rsid w:val="00A16539"/>
    <w:rsid w:val="00A234A8"/>
    <w:rsid w:val="00A24E3D"/>
    <w:rsid w:val="00A810B3"/>
    <w:rsid w:val="00A97206"/>
    <w:rsid w:val="00AE2688"/>
    <w:rsid w:val="00B13963"/>
    <w:rsid w:val="00B426D4"/>
    <w:rsid w:val="00B61188"/>
    <w:rsid w:val="00B642F5"/>
    <w:rsid w:val="00C2496D"/>
    <w:rsid w:val="00C41839"/>
    <w:rsid w:val="00C65165"/>
    <w:rsid w:val="00D40236"/>
    <w:rsid w:val="00D46B9E"/>
    <w:rsid w:val="00D71F1B"/>
    <w:rsid w:val="00DB30B2"/>
    <w:rsid w:val="00DD04BB"/>
    <w:rsid w:val="00DD5090"/>
    <w:rsid w:val="00E130C1"/>
    <w:rsid w:val="00E20119"/>
    <w:rsid w:val="00E24E55"/>
    <w:rsid w:val="00E37AB4"/>
    <w:rsid w:val="00F02BD4"/>
    <w:rsid w:val="00F54B7C"/>
    <w:rsid w:val="00F8003C"/>
    <w:rsid w:val="00FC6FFA"/>
    <w:rsid w:val="00FF4A9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653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23CA2"/>
    <w:rPr>
      <w:color w:val="0000FF" w:themeColor="hyperlink"/>
      <w:u w:val="single"/>
    </w:rPr>
  </w:style>
  <w:style w:type="paragraph" w:styleId="BalloonText">
    <w:name w:val="Balloon Text"/>
    <w:basedOn w:val="Normal"/>
    <w:link w:val="BalloonTextChar"/>
    <w:uiPriority w:val="99"/>
    <w:semiHidden/>
    <w:unhideWhenUsed/>
    <w:rsid w:val="00905FD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5FD3"/>
    <w:rPr>
      <w:rFonts w:ascii="Tahoma" w:hAnsi="Tahoma" w:cs="Tahoma"/>
      <w:sz w:val="16"/>
      <w:szCs w:val="16"/>
    </w:rPr>
  </w:style>
  <w:style w:type="paragraph" w:styleId="ListParagraph">
    <w:name w:val="List Paragraph"/>
    <w:basedOn w:val="Normal"/>
    <w:uiPriority w:val="34"/>
    <w:qFormat/>
    <w:rsid w:val="005764B9"/>
    <w:pPr>
      <w:ind w:left="720"/>
      <w:contextualSpacing/>
    </w:pPr>
  </w:style>
  <w:style w:type="paragraph" w:styleId="NormalWeb">
    <w:name w:val="Normal (Web)"/>
    <w:basedOn w:val="Normal"/>
    <w:uiPriority w:val="99"/>
    <w:unhideWhenUsed/>
    <w:rsid w:val="000E704C"/>
    <w:pPr>
      <w:spacing w:before="100" w:beforeAutospacing="1" w:after="100" w:afterAutospacing="1" w:line="240" w:lineRule="auto"/>
    </w:pPr>
    <w:rPr>
      <w:rFonts w:ascii="Times New Roman" w:eastAsia="Times New Roman" w:hAnsi="Times New Roman" w:cs="Times New Roman"/>
      <w:sz w:val="24"/>
      <w:szCs w:val="24"/>
      <w:lang w:val="en-GB" w:eastAsia="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nfo@intersociety-ng.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ntersociety-ng.org"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1177</Words>
  <Characters>6712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EMEKA UMEAGBALASI</dc:creator>
  <cp:lastModifiedBy>DANGERMAN PC</cp:lastModifiedBy>
  <cp:revision>2</cp:revision>
  <dcterms:created xsi:type="dcterms:W3CDTF">2017-07-19T09:48:00Z</dcterms:created>
  <dcterms:modified xsi:type="dcterms:W3CDTF">2017-07-19T09:48:00Z</dcterms:modified>
</cp:coreProperties>
</file>